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347F0" w:rsidRDefault="004347F0" w:rsidP="008E03A6">
      <w:pPr>
        <w:spacing w:line="480" w:lineRule="auto"/>
      </w:pPr>
    </w:p>
    <w:p w:rsidR="004347F0" w:rsidRDefault="004347F0" w:rsidP="008E03A6">
      <w:pPr>
        <w:spacing w:line="480" w:lineRule="auto"/>
      </w:pPr>
    </w:p>
    <w:p w:rsidR="004347F0" w:rsidRDefault="004347F0" w:rsidP="008E03A6">
      <w:pPr>
        <w:spacing w:line="480" w:lineRule="auto"/>
      </w:pPr>
    </w:p>
    <w:p w:rsidR="004347F0" w:rsidRDefault="004347F0" w:rsidP="008E03A6">
      <w:pPr>
        <w:spacing w:line="480" w:lineRule="auto"/>
      </w:pPr>
    </w:p>
    <w:p w:rsidR="004347F0" w:rsidRDefault="004347F0" w:rsidP="008E03A6">
      <w:pPr>
        <w:spacing w:line="480" w:lineRule="auto"/>
      </w:pPr>
    </w:p>
    <w:p w:rsidR="002E0FBB" w:rsidRDefault="002E0FBB" w:rsidP="008E03A6">
      <w:pPr>
        <w:spacing w:line="480" w:lineRule="auto"/>
      </w:pPr>
    </w:p>
    <w:p w:rsidR="002E0FBB" w:rsidRDefault="002E0FBB" w:rsidP="008E03A6">
      <w:pPr>
        <w:spacing w:line="480" w:lineRule="auto"/>
      </w:pPr>
    </w:p>
    <w:p w:rsidR="002E0FBB" w:rsidRPr="003B7309" w:rsidRDefault="00A23711" w:rsidP="008E03A6">
      <w:pPr>
        <w:spacing w:line="480" w:lineRule="auto"/>
        <w:jc w:val="center"/>
        <w:rPr>
          <w:rFonts w:ascii="Times New Roman" w:hAnsi="Times New Roman" w:cs="Times New Roman"/>
          <w:sz w:val="24"/>
          <w:szCs w:val="24"/>
        </w:rPr>
      </w:pPr>
      <w:r w:rsidRPr="003B7309">
        <w:rPr>
          <w:rFonts w:ascii="Times New Roman" w:hAnsi="Times New Roman" w:cs="Times New Roman"/>
          <w:sz w:val="24"/>
          <w:szCs w:val="24"/>
        </w:rPr>
        <w:t>Voting</w:t>
      </w:r>
      <w:r>
        <w:rPr>
          <w:rFonts w:ascii="Times New Roman" w:hAnsi="Times New Roman" w:cs="Times New Roman"/>
          <w:sz w:val="24"/>
          <w:szCs w:val="24"/>
        </w:rPr>
        <w:t xml:space="preserve"> Rights A</w:t>
      </w:r>
      <w:r w:rsidRPr="003B7309">
        <w:rPr>
          <w:rFonts w:ascii="Times New Roman" w:hAnsi="Times New Roman" w:cs="Times New Roman"/>
          <w:sz w:val="24"/>
          <w:szCs w:val="24"/>
        </w:rPr>
        <w:t>ct of 1965</w:t>
      </w:r>
      <w:r>
        <w:rPr>
          <w:rFonts w:ascii="Times New Roman" w:hAnsi="Times New Roman" w:cs="Times New Roman"/>
          <w:sz w:val="24"/>
          <w:szCs w:val="24"/>
        </w:rPr>
        <w:t xml:space="preserve"> Amendments</w:t>
      </w:r>
    </w:p>
    <w:p w:rsidR="002E0FBB" w:rsidRDefault="00A23711" w:rsidP="008E03A6">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w:t>
      </w:r>
      <w:r w:rsidR="004347F0">
        <w:rPr>
          <w:rFonts w:ascii="Times New Roman" w:hAnsi="Times New Roman" w:cs="Times New Roman"/>
          <w:sz w:val="24"/>
          <w:szCs w:val="24"/>
        </w:rPr>
        <w:t>’s</w:t>
      </w:r>
      <w:r>
        <w:rPr>
          <w:rFonts w:ascii="Times New Roman" w:hAnsi="Times New Roman" w:cs="Times New Roman"/>
          <w:sz w:val="24"/>
          <w:szCs w:val="24"/>
        </w:rPr>
        <w:t xml:space="preserve"> Name</w:t>
      </w:r>
    </w:p>
    <w:p w:rsidR="002E0FBB" w:rsidRDefault="00A23711" w:rsidP="008E03A6">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r w:rsidR="004347F0">
        <w:rPr>
          <w:rFonts w:ascii="Times New Roman" w:hAnsi="Times New Roman" w:cs="Times New Roman"/>
          <w:sz w:val="24"/>
          <w:szCs w:val="24"/>
        </w:rPr>
        <w:t>al</w:t>
      </w:r>
      <w:r>
        <w:rPr>
          <w:rFonts w:ascii="Times New Roman" w:hAnsi="Times New Roman" w:cs="Times New Roman"/>
          <w:sz w:val="24"/>
          <w:szCs w:val="24"/>
        </w:rPr>
        <w:t xml:space="preserve"> Affiliation</w:t>
      </w:r>
    </w:p>
    <w:p w:rsidR="002E0FBB" w:rsidRDefault="00A23711" w:rsidP="008E03A6">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r w:rsidR="004347F0">
        <w:rPr>
          <w:rFonts w:ascii="Times New Roman" w:hAnsi="Times New Roman" w:cs="Times New Roman"/>
          <w:sz w:val="24"/>
          <w:szCs w:val="24"/>
        </w:rPr>
        <w:t xml:space="preserve"> of Submission</w:t>
      </w:r>
    </w:p>
    <w:p w:rsidR="002E0FBB" w:rsidRDefault="002E0FBB" w:rsidP="008E03A6">
      <w:pPr>
        <w:spacing w:line="480" w:lineRule="auto"/>
        <w:jc w:val="center"/>
        <w:rPr>
          <w:rFonts w:ascii="Times New Roman" w:hAnsi="Times New Roman" w:cs="Times New Roman"/>
          <w:sz w:val="24"/>
          <w:szCs w:val="24"/>
        </w:rPr>
      </w:pPr>
    </w:p>
    <w:p w:rsidR="002E0FBB" w:rsidRDefault="002E0FBB" w:rsidP="008E03A6">
      <w:pPr>
        <w:spacing w:line="480" w:lineRule="auto"/>
        <w:jc w:val="center"/>
        <w:rPr>
          <w:rFonts w:ascii="Times New Roman" w:hAnsi="Times New Roman" w:cs="Times New Roman"/>
          <w:sz w:val="24"/>
          <w:szCs w:val="24"/>
        </w:rPr>
      </w:pPr>
    </w:p>
    <w:p w:rsidR="002E0FBB" w:rsidRDefault="002E0FBB" w:rsidP="008E03A6">
      <w:pPr>
        <w:spacing w:line="480" w:lineRule="auto"/>
        <w:jc w:val="center"/>
        <w:rPr>
          <w:rFonts w:ascii="Times New Roman" w:hAnsi="Times New Roman" w:cs="Times New Roman"/>
          <w:sz w:val="24"/>
          <w:szCs w:val="24"/>
        </w:rPr>
      </w:pPr>
    </w:p>
    <w:p w:rsidR="002E0FBB" w:rsidRDefault="002E0FBB" w:rsidP="008E03A6">
      <w:pPr>
        <w:spacing w:line="480" w:lineRule="auto"/>
        <w:jc w:val="center"/>
        <w:rPr>
          <w:rFonts w:ascii="Times New Roman" w:hAnsi="Times New Roman" w:cs="Times New Roman"/>
          <w:sz w:val="24"/>
          <w:szCs w:val="24"/>
        </w:rPr>
      </w:pPr>
    </w:p>
    <w:p w:rsidR="002E0FBB" w:rsidRDefault="002E0FBB" w:rsidP="008E03A6">
      <w:pPr>
        <w:spacing w:line="480" w:lineRule="auto"/>
        <w:jc w:val="center"/>
        <w:rPr>
          <w:rFonts w:ascii="Times New Roman" w:hAnsi="Times New Roman" w:cs="Times New Roman"/>
          <w:sz w:val="24"/>
          <w:szCs w:val="24"/>
        </w:rPr>
      </w:pPr>
    </w:p>
    <w:p w:rsidR="002E0FBB" w:rsidRDefault="002E0FBB" w:rsidP="008E03A6">
      <w:pPr>
        <w:spacing w:line="480" w:lineRule="auto"/>
        <w:jc w:val="center"/>
        <w:rPr>
          <w:rFonts w:ascii="Times New Roman" w:hAnsi="Times New Roman" w:cs="Times New Roman"/>
          <w:sz w:val="24"/>
          <w:szCs w:val="24"/>
        </w:rPr>
      </w:pPr>
    </w:p>
    <w:p w:rsidR="002E0FBB" w:rsidRDefault="002E0FBB" w:rsidP="008E03A6">
      <w:pPr>
        <w:spacing w:line="480" w:lineRule="auto"/>
        <w:jc w:val="center"/>
        <w:rPr>
          <w:rFonts w:ascii="Times New Roman" w:hAnsi="Times New Roman" w:cs="Times New Roman"/>
          <w:sz w:val="24"/>
          <w:szCs w:val="24"/>
        </w:rPr>
      </w:pPr>
    </w:p>
    <w:p w:rsidR="002E0FBB" w:rsidRDefault="00A23711" w:rsidP="008E03A6">
      <w:pPr>
        <w:spacing w:line="480" w:lineRule="auto"/>
        <w:jc w:val="center"/>
        <w:rPr>
          <w:rFonts w:ascii="Times New Roman" w:hAnsi="Times New Roman" w:cs="Times New Roman"/>
          <w:sz w:val="24"/>
          <w:szCs w:val="24"/>
        </w:rPr>
      </w:pPr>
      <w:r w:rsidRPr="004347F0">
        <w:rPr>
          <w:rFonts w:ascii="Times New Roman" w:hAnsi="Times New Roman" w:cs="Times New Roman"/>
          <w:sz w:val="24"/>
          <w:szCs w:val="24"/>
        </w:rPr>
        <w:lastRenderedPageBreak/>
        <w:t>Voting Rights Act of 1965 Amendments</w:t>
      </w:r>
    </w:p>
    <w:p w:rsidR="004347F0" w:rsidRDefault="00A23711" w:rsidP="008E03A6">
      <w:pPr>
        <w:spacing w:line="480" w:lineRule="auto"/>
        <w:jc w:val="center"/>
        <w:rPr>
          <w:rFonts w:ascii="Times New Roman" w:hAnsi="Times New Roman" w:cs="Times New Roman"/>
          <w:b/>
          <w:sz w:val="24"/>
          <w:szCs w:val="24"/>
        </w:rPr>
      </w:pPr>
      <w:r w:rsidRPr="001A4F79">
        <w:rPr>
          <w:rFonts w:ascii="Times New Roman" w:hAnsi="Times New Roman" w:cs="Times New Roman"/>
          <w:b/>
          <w:sz w:val="24"/>
          <w:szCs w:val="24"/>
        </w:rPr>
        <w:t>Changes in the major provision of voting rights act 1965</w:t>
      </w:r>
    </w:p>
    <w:p w:rsidR="004347F0" w:rsidRDefault="00A23711" w:rsidP="008E03A6">
      <w:pPr>
        <w:spacing w:line="480" w:lineRule="auto"/>
        <w:ind w:firstLine="720"/>
        <w:rPr>
          <w:rFonts w:ascii="Times New Roman" w:hAnsi="Times New Roman" w:cs="Times New Roman"/>
          <w:b/>
          <w:sz w:val="24"/>
          <w:szCs w:val="24"/>
        </w:rPr>
      </w:pPr>
      <w:r>
        <w:rPr>
          <w:rFonts w:ascii="Times New Roman" w:hAnsi="Times New Roman" w:cs="Times New Roman"/>
          <w:sz w:val="24"/>
          <w:szCs w:val="24"/>
        </w:rPr>
        <w:t>The voting ri</w:t>
      </w:r>
      <w:r w:rsidR="00211237">
        <w:rPr>
          <w:rFonts w:ascii="Times New Roman" w:hAnsi="Times New Roman" w:cs="Times New Roman"/>
          <w:sz w:val="24"/>
          <w:szCs w:val="24"/>
        </w:rPr>
        <w:t>ghts Act of 1965 had the following provisions to safeguard the elections, the second section of the provisions stated that there will be no voting qualification or any necessary conditions should be made by any state to eliminate any</w:t>
      </w:r>
      <w:r w:rsidR="00E75739">
        <w:rPr>
          <w:rFonts w:ascii="Times New Roman" w:hAnsi="Times New Roman" w:cs="Times New Roman"/>
          <w:sz w:val="24"/>
          <w:szCs w:val="24"/>
        </w:rPr>
        <w:t xml:space="preserve"> person to participate in the election despite his/her race and </w:t>
      </w:r>
      <w:r w:rsidR="005B31FF">
        <w:rPr>
          <w:rFonts w:ascii="Times New Roman" w:hAnsi="Times New Roman" w:cs="Times New Roman"/>
          <w:sz w:val="24"/>
          <w:szCs w:val="24"/>
        </w:rPr>
        <w:t>color (</w:t>
      </w:r>
      <w:r w:rsidR="005B31FF">
        <w:rPr>
          <w:rFonts w:ascii="Times New Roman" w:hAnsi="Times New Roman" w:cs="Times New Roman"/>
          <w:color w:val="222222"/>
          <w:sz w:val="24"/>
          <w:szCs w:val="24"/>
          <w:shd w:val="clear" w:color="auto" w:fill="FFFFFF"/>
        </w:rPr>
        <w:t>MacCoon,</w:t>
      </w:r>
      <w:r w:rsidR="005D5FF6">
        <w:rPr>
          <w:rFonts w:ascii="Times New Roman" w:hAnsi="Times New Roman" w:cs="Times New Roman"/>
          <w:color w:val="222222"/>
          <w:sz w:val="24"/>
          <w:szCs w:val="24"/>
          <w:shd w:val="clear" w:color="auto" w:fill="FFFFFF"/>
        </w:rPr>
        <w:t xml:space="preserve"> </w:t>
      </w:r>
      <w:r w:rsidR="005B31FF" w:rsidRPr="005B31FF">
        <w:rPr>
          <w:rFonts w:ascii="Times New Roman" w:hAnsi="Times New Roman" w:cs="Times New Roman"/>
          <w:color w:val="222222"/>
          <w:sz w:val="24"/>
          <w:szCs w:val="24"/>
          <w:shd w:val="clear" w:color="auto" w:fill="FFFFFF"/>
        </w:rPr>
        <w:t xml:space="preserve">1979). </w:t>
      </w:r>
      <w:r w:rsidR="00E75739">
        <w:rPr>
          <w:rFonts w:ascii="Times New Roman" w:hAnsi="Times New Roman" w:cs="Times New Roman"/>
          <w:sz w:val="24"/>
          <w:szCs w:val="24"/>
        </w:rPr>
        <w:t xml:space="preserve">The Act was made to eliminate discrimination in the electoral process of the United States and to make sure everybody participates fully in the electoral process. </w:t>
      </w:r>
      <w:r w:rsidR="00211237">
        <w:rPr>
          <w:rFonts w:ascii="Times New Roman" w:hAnsi="Times New Roman" w:cs="Times New Roman"/>
          <w:sz w:val="24"/>
          <w:szCs w:val="24"/>
        </w:rPr>
        <w:t xml:space="preserve"> </w:t>
      </w:r>
      <w:r w:rsidR="00BD79E5">
        <w:rPr>
          <w:rFonts w:ascii="Times New Roman" w:hAnsi="Times New Roman" w:cs="Times New Roman"/>
          <w:sz w:val="24"/>
          <w:szCs w:val="24"/>
        </w:rPr>
        <w:t xml:space="preserve">In section three </w:t>
      </w:r>
      <w:r w:rsidR="002B7D9C">
        <w:rPr>
          <w:rFonts w:ascii="Times New Roman" w:hAnsi="Times New Roman" w:cs="Times New Roman"/>
          <w:sz w:val="24"/>
          <w:szCs w:val="24"/>
        </w:rPr>
        <w:t>Attorney</w:t>
      </w:r>
      <w:r w:rsidR="00BD79E5">
        <w:rPr>
          <w:rFonts w:ascii="Times New Roman" w:hAnsi="Times New Roman" w:cs="Times New Roman"/>
          <w:sz w:val="24"/>
          <w:szCs w:val="24"/>
        </w:rPr>
        <w:t xml:space="preserve"> General may appoint people to oversee the court orders according to the 15</w:t>
      </w:r>
      <w:r w:rsidR="00BD79E5" w:rsidRPr="00BD79E5">
        <w:rPr>
          <w:rFonts w:ascii="Times New Roman" w:hAnsi="Times New Roman" w:cs="Times New Roman"/>
          <w:sz w:val="24"/>
          <w:szCs w:val="24"/>
          <w:vertAlign w:val="superscript"/>
        </w:rPr>
        <w:t>th</w:t>
      </w:r>
      <w:r w:rsidR="00BD79E5">
        <w:rPr>
          <w:rFonts w:ascii="Times New Roman" w:hAnsi="Times New Roman" w:cs="Times New Roman"/>
          <w:sz w:val="24"/>
          <w:szCs w:val="24"/>
        </w:rPr>
        <w:t xml:space="preserve"> amendment lawsuit against the state or political </w:t>
      </w:r>
      <w:r>
        <w:rPr>
          <w:rFonts w:ascii="Times New Roman" w:hAnsi="Times New Roman" w:cs="Times New Roman"/>
          <w:sz w:val="24"/>
          <w:szCs w:val="24"/>
        </w:rPr>
        <w:t>subdivisions.</w:t>
      </w:r>
    </w:p>
    <w:p w:rsidR="004347F0" w:rsidRDefault="00A23711" w:rsidP="008E03A6">
      <w:pPr>
        <w:spacing w:line="480" w:lineRule="auto"/>
        <w:ind w:firstLine="720"/>
        <w:rPr>
          <w:rFonts w:ascii="Times New Roman" w:hAnsi="Times New Roman" w:cs="Times New Roman"/>
          <w:b/>
          <w:sz w:val="24"/>
          <w:szCs w:val="24"/>
        </w:rPr>
      </w:pPr>
      <w:r>
        <w:rPr>
          <w:rFonts w:ascii="Times New Roman" w:hAnsi="Times New Roman" w:cs="Times New Roman"/>
          <w:color w:val="222222"/>
          <w:sz w:val="24"/>
          <w:szCs w:val="24"/>
          <w:shd w:val="clear" w:color="auto" w:fill="FFFFFF"/>
        </w:rPr>
        <w:t xml:space="preserve">According to MacCoon </w:t>
      </w:r>
      <w:r w:rsidR="00C35C22">
        <w:rPr>
          <w:rFonts w:ascii="Times New Roman" w:hAnsi="Times New Roman" w:cs="Times New Roman"/>
          <w:color w:val="222222"/>
          <w:sz w:val="24"/>
          <w:szCs w:val="24"/>
          <w:shd w:val="clear" w:color="auto" w:fill="FFFFFF"/>
        </w:rPr>
        <w:t>(</w:t>
      </w:r>
      <w:r w:rsidR="00C35C22" w:rsidRPr="005B31FF">
        <w:rPr>
          <w:rFonts w:ascii="Times New Roman" w:hAnsi="Times New Roman" w:cs="Times New Roman"/>
          <w:color w:val="222222"/>
          <w:sz w:val="24"/>
          <w:szCs w:val="24"/>
          <w:shd w:val="clear" w:color="auto" w:fill="FFFFFF"/>
        </w:rPr>
        <w:t>1979)</w:t>
      </w:r>
      <w:r>
        <w:rPr>
          <w:rFonts w:ascii="Times New Roman" w:hAnsi="Times New Roman" w:cs="Times New Roman"/>
          <w:color w:val="222222"/>
          <w:sz w:val="24"/>
          <w:szCs w:val="24"/>
          <w:shd w:val="clear" w:color="auto" w:fill="FFFFFF"/>
        </w:rPr>
        <w:t>,</w:t>
      </w:r>
      <w:r w:rsidR="00C35C22">
        <w:rPr>
          <w:rFonts w:ascii="Times New Roman" w:hAnsi="Times New Roman" w:cs="Times New Roman"/>
          <w:color w:val="222222"/>
          <w:sz w:val="24"/>
          <w:szCs w:val="24"/>
          <w:shd w:val="clear" w:color="auto" w:fill="FFFFFF"/>
        </w:rPr>
        <w:t xml:space="preserve"> </w:t>
      </w:r>
      <w:r w:rsidR="00C35C22">
        <w:rPr>
          <w:rFonts w:ascii="Times New Roman" w:hAnsi="Times New Roman" w:cs="Times New Roman"/>
          <w:sz w:val="24"/>
          <w:szCs w:val="24"/>
        </w:rPr>
        <w:t>the c</w:t>
      </w:r>
      <w:r w:rsidR="002B7392">
        <w:rPr>
          <w:rFonts w:ascii="Times New Roman" w:hAnsi="Times New Roman" w:cs="Times New Roman"/>
          <w:sz w:val="24"/>
          <w:szCs w:val="24"/>
        </w:rPr>
        <w:t xml:space="preserve">ourt has a legal right to suspend any voting qualifications </w:t>
      </w:r>
      <w:r w:rsidR="002B7D9C">
        <w:rPr>
          <w:rFonts w:ascii="Times New Roman" w:hAnsi="Times New Roman" w:cs="Times New Roman"/>
          <w:sz w:val="24"/>
          <w:szCs w:val="24"/>
        </w:rPr>
        <w:t xml:space="preserve">that may include racial discrimination and maintain the jurisdictions of political subdivisions' qualifications rules. This provision was to make sure justice is done in cases where the election participation regulations are changing, as a result, to discriminate </w:t>
      </w:r>
      <w:r w:rsidR="00D00F70">
        <w:rPr>
          <w:rFonts w:ascii="Times New Roman" w:hAnsi="Times New Roman" w:cs="Times New Roman"/>
          <w:sz w:val="24"/>
          <w:szCs w:val="24"/>
        </w:rPr>
        <w:t>against others. Section four stops literacy tests to all the states in the country this is to allow everybody to participate in his or her democratic right of voting.</w:t>
      </w:r>
      <w:r w:rsidR="00EF3AA4">
        <w:rPr>
          <w:rFonts w:ascii="Times New Roman" w:hAnsi="Times New Roman" w:cs="Times New Roman"/>
          <w:sz w:val="24"/>
          <w:szCs w:val="24"/>
        </w:rPr>
        <w:t xml:space="preserve"> Section five</w:t>
      </w:r>
      <w:r w:rsidR="00D00F70">
        <w:rPr>
          <w:rFonts w:ascii="Times New Roman" w:hAnsi="Times New Roman" w:cs="Times New Roman"/>
          <w:sz w:val="24"/>
          <w:szCs w:val="24"/>
        </w:rPr>
        <w:t xml:space="preserve"> provisions need some specific jurisdictions such as the state and local governments to pre-clear the changes made in the electoral process or the U.S Department of Justice or </w:t>
      </w:r>
      <w:r w:rsidR="00EF3AA4">
        <w:rPr>
          <w:rFonts w:ascii="Times New Roman" w:hAnsi="Times New Roman" w:cs="Times New Roman"/>
          <w:sz w:val="24"/>
          <w:szCs w:val="24"/>
        </w:rPr>
        <w:t>United State district court, section 203 provides provisions of local jurisdictions to provide help in the languages that are not English so that all people c</w:t>
      </w:r>
      <w:r>
        <w:rPr>
          <w:rFonts w:ascii="Times New Roman" w:hAnsi="Times New Roman" w:cs="Times New Roman"/>
          <w:sz w:val="24"/>
          <w:szCs w:val="24"/>
        </w:rPr>
        <w:t>an serve their democratic right.</w:t>
      </w:r>
    </w:p>
    <w:p w:rsidR="004347F0" w:rsidRDefault="00A23711" w:rsidP="008E03A6">
      <w:pPr>
        <w:spacing w:line="480" w:lineRule="auto"/>
        <w:ind w:firstLine="720"/>
        <w:rPr>
          <w:rFonts w:ascii="Times New Roman" w:hAnsi="Times New Roman" w:cs="Times New Roman"/>
          <w:b/>
          <w:sz w:val="24"/>
          <w:szCs w:val="24"/>
        </w:rPr>
      </w:pPr>
      <w:r>
        <w:rPr>
          <w:rFonts w:ascii="Times New Roman" w:hAnsi="Times New Roman" w:cs="Times New Roman"/>
          <w:sz w:val="24"/>
          <w:szCs w:val="24"/>
        </w:rPr>
        <w:t xml:space="preserve">Preclearance in section five defines the process in which the laws can be </w:t>
      </w:r>
      <w:r w:rsidR="00213060">
        <w:rPr>
          <w:rFonts w:ascii="Times New Roman" w:hAnsi="Times New Roman" w:cs="Times New Roman"/>
          <w:sz w:val="24"/>
          <w:szCs w:val="24"/>
        </w:rPr>
        <w:t>changed regarding</w:t>
      </w:r>
      <w:r>
        <w:rPr>
          <w:rFonts w:ascii="Times New Roman" w:hAnsi="Times New Roman" w:cs="Times New Roman"/>
          <w:sz w:val="24"/>
          <w:szCs w:val="24"/>
        </w:rPr>
        <w:t xml:space="preserve"> elections </w:t>
      </w:r>
      <w:r w:rsidR="00213060">
        <w:rPr>
          <w:rFonts w:ascii="Times New Roman" w:hAnsi="Times New Roman" w:cs="Times New Roman"/>
          <w:sz w:val="24"/>
          <w:szCs w:val="24"/>
        </w:rPr>
        <w:t>with the</w:t>
      </w:r>
      <w:r>
        <w:rPr>
          <w:rFonts w:ascii="Times New Roman" w:hAnsi="Times New Roman" w:cs="Times New Roman"/>
          <w:sz w:val="24"/>
          <w:szCs w:val="24"/>
        </w:rPr>
        <w:t xml:space="preserve"> jurisdictions identified in section five</w:t>
      </w:r>
      <w:r w:rsidR="002601AE">
        <w:rPr>
          <w:rFonts w:ascii="Times New Roman" w:hAnsi="Times New Roman" w:cs="Times New Roman"/>
          <w:sz w:val="24"/>
          <w:szCs w:val="24"/>
        </w:rPr>
        <w:t xml:space="preserve"> which </w:t>
      </w:r>
      <w:r w:rsidR="00256559">
        <w:rPr>
          <w:rFonts w:ascii="Times New Roman" w:hAnsi="Times New Roman" w:cs="Times New Roman"/>
          <w:sz w:val="24"/>
          <w:szCs w:val="24"/>
        </w:rPr>
        <w:t>is certain state local governments</w:t>
      </w:r>
      <w:r>
        <w:rPr>
          <w:rFonts w:ascii="Times New Roman" w:hAnsi="Times New Roman" w:cs="Times New Roman"/>
          <w:sz w:val="24"/>
          <w:szCs w:val="24"/>
        </w:rPr>
        <w:t>.</w:t>
      </w:r>
      <w:r w:rsidR="00213060">
        <w:rPr>
          <w:rFonts w:ascii="Times New Roman" w:hAnsi="Times New Roman" w:cs="Times New Roman"/>
          <w:sz w:val="24"/>
          <w:szCs w:val="24"/>
        </w:rPr>
        <w:t xml:space="preserve"> If the jurisdictions wanted to change the electoral laws and practices that seem to </w:t>
      </w:r>
      <w:r w:rsidR="00213060">
        <w:rPr>
          <w:rFonts w:ascii="Times New Roman" w:hAnsi="Times New Roman" w:cs="Times New Roman"/>
          <w:sz w:val="24"/>
          <w:szCs w:val="24"/>
        </w:rPr>
        <w:lastRenderedPageBreak/>
        <w:t>be affecting people and voting processes they are expected to make the changes in the laws with the latter explaining the reasons for changes to the Department of Justice in the United States</w:t>
      </w:r>
      <w:r w:rsidR="005B31FF">
        <w:rPr>
          <w:rFonts w:ascii="Times New Roman" w:hAnsi="Times New Roman" w:cs="Times New Roman"/>
          <w:sz w:val="24"/>
          <w:szCs w:val="24"/>
        </w:rPr>
        <w:t xml:space="preserve"> </w:t>
      </w:r>
      <w:r w:rsidR="005B31FF">
        <w:rPr>
          <w:rFonts w:ascii="Times New Roman" w:hAnsi="Times New Roman" w:cs="Times New Roman"/>
          <w:color w:val="222222"/>
          <w:sz w:val="24"/>
          <w:szCs w:val="24"/>
          <w:shd w:val="clear" w:color="auto" w:fill="FFFFFF"/>
        </w:rPr>
        <w:t xml:space="preserve">(Garrow, </w:t>
      </w:r>
      <w:r w:rsidR="005B31FF" w:rsidRPr="005B31FF">
        <w:rPr>
          <w:rFonts w:ascii="Times New Roman" w:hAnsi="Times New Roman" w:cs="Times New Roman"/>
          <w:color w:val="222222"/>
          <w:sz w:val="24"/>
          <w:szCs w:val="24"/>
          <w:shd w:val="clear" w:color="auto" w:fill="FFFFFF"/>
        </w:rPr>
        <w:t>1978). </w:t>
      </w:r>
      <w:r w:rsidR="00213060">
        <w:rPr>
          <w:rFonts w:ascii="Times New Roman" w:hAnsi="Times New Roman" w:cs="Times New Roman"/>
          <w:sz w:val="24"/>
          <w:szCs w:val="24"/>
        </w:rPr>
        <w:t xml:space="preserve"> The jurisdictions must prove that the changes are not aimed to deny other people the opportunity</w:t>
      </w:r>
      <w:r w:rsidR="00CF43BA">
        <w:rPr>
          <w:rFonts w:ascii="Times New Roman" w:hAnsi="Times New Roman" w:cs="Times New Roman"/>
          <w:sz w:val="24"/>
          <w:szCs w:val="24"/>
        </w:rPr>
        <w:t xml:space="preserve"> to vote or be voted to or favor other people against others depending on the race or color. Citizens are expected to submit their comments on the proposed changes to the department of justice within sixty days.  Depending on the comments of the citizens and other factors the </w:t>
      </w:r>
      <w:r w:rsidR="002601AE">
        <w:rPr>
          <w:rFonts w:ascii="Times New Roman" w:hAnsi="Times New Roman" w:cs="Times New Roman"/>
          <w:sz w:val="24"/>
          <w:szCs w:val="24"/>
        </w:rPr>
        <w:t>department of justice will pr</w:t>
      </w:r>
      <w:r w:rsidR="00CF43BA">
        <w:rPr>
          <w:rFonts w:ascii="Times New Roman" w:hAnsi="Times New Roman" w:cs="Times New Roman"/>
          <w:sz w:val="24"/>
          <w:szCs w:val="24"/>
        </w:rPr>
        <w:t>e</w:t>
      </w:r>
      <w:r w:rsidR="002601AE">
        <w:rPr>
          <w:rFonts w:ascii="Times New Roman" w:hAnsi="Times New Roman" w:cs="Times New Roman"/>
          <w:sz w:val="24"/>
          <w:szCs w:val="24"/>
        </w:rPr>
        <w:t xml:space="preserve">-clear </w:t>
      </w:r>
      <w:r w:rsidR="00CF43BA">
        <w:rPr>
          <w:rFonts w:ascii="Times New Roman" w:hAnsi="Times New Roman" w:cs="Times New Roman"/>
          <w:sz w:val="24"/>
          <w:szCs w:val="24"/>
        </w:rPr>
        <w:t>or object the changes</w:t>
      </w:r>
      <w:r w:rsidR="002601AE">
        <w:rPr>
          <w:rFonts w:ascii="Times New Roman" w:hAnsi="Times New Roman" w:cs="Times New Roman"/>
          <w:sz w:val="24"/>
          <w:szCs w:val="24"/>
        </w:rPr>
        <w:t>. If the department of justice objects the changes and the jurisdiction does not contend with their decision it may go to the Dist</w:t>
      </w:r>
      <w:r w:rsidR="005D5FF6">
        <w:rPr>
          <w:rFonts w:ascii="Times New Roman" w:hAnsi="Times New Roman" w:cs="Times New Roman"/>
          <w:sz w:val="24"/>
          <w:szCs w:val="24"/>
        </w:rPr>
        <w:t>rict Court to seek preclearance</w:t>
      </w:r>
      <w:r w:rsidR="003B7309" w:rsidRPr="003B7309">
        <w:rPr>
          <w:rFonts w:ascii="Times New Roman" w:hAnsi="Times New Roman" w:cs="Times New Roman"/>
          <w:color w:val="222222"/>
          <w:sz w:val="24"/>
          <w:szCs w:val="24"/>
          <w:shd w:val="clear" w:color="auto" w:fill="FFFFFF"/>
        </w:rPr>
        <w:t xml:space="preserve"> </w:t>
      </w:r>
      <w:r w:rsidR="003B7309">
        <w:rPr>
          <w:rFonts w:ascii="Times New Roman" w:hAnsi="Times New Roman" w:cs="Times New Roman"/>
          <w:color w:val="222222"/>
          <w:sz w:val="24"/>
          <w:szCs w:val="24"/>
          <w:shd w:val="clear" w:color="auto" w:fill="FFFFFF"/>
        </w:rPr>
        <w:t>(Christopher,</w:t>
      </w:r>
      <w:r w:rsidR="005D5FF6">
        <w:rPr>
          <w:rFonts w:ascii="Times New Roman" w:hAnsi="Times New Roman" w:cs="Times New Roman"/>
          <w:color w:val="222222"/>
          <w:sz w:val="24"/>
          <w:szCs w:val="24"/>
          <w:shd w:val="clear" w:color="auto" w:fill="FFFFFF"/>
        </w:rPr>
        <w:t xml:space="preserve"> </w:t>
      </w:r>
      <w:r w:rsidR="003B7309" w:rsidRPr="005B31FF">
        <w:rPr>
          <w:rFonts w:ascii="Times New Roman" w:hAnsi="Times New Roman" w:cs="Times New Roman"/>
          <w:color w:val="222222"/>
          <w:sz w:val="24"/>
          <w:szCs w:val="24"/>
          <w:shd w:val="clear" w:color="auto" w:fill="FFFFFF"/>
        </w:rPr>
        <w:t>1965).</w:t>
      </w:r>
    </w:p>
    <w:p w:rsidR="004347F0" w:rsidRDefault="00A23711" w:rsidP="008E03A6">
      <w:pPr>
        <w:spacing w:line="480" w:lineRule="auto"/>
        <w:ind w:firstLine="720"/>
        <w:rPr>
          <w:rFonts w:ascii="Times New Roman" w:hAnsi="Times New Roman" w:cs="Times New Roman"/>
          <w:b/>
          <w:sz w:val="24"/>
          <w:szCs w:val="24"/>
        </w:rPr>
      </w:pPr>
      <w:r>
        <w:rPr>
          <w:rFonts w:ascii="Times New Roman" w:hAnsi="Times New Roman" w:cs="Times New Roman"/>
          <w:sz w:val="24"/>
          <w:szCs w:val="24"/>
        </w:rPr>
        <w:t xml:space="preserve">Those who support the federal government should have the power of pre-clearance because the provision on section </w:t>
      </w:r>
      <w:r>
        <w:rPr>
          <w:rFonts w:ascii="Times New Roman" w:hAnsi="Times New Roman" w:cs="Times New Roman"/>
          <w:sz w:val="24"/>
          <w:szCs w:val="24"/>
        </w:rPr>
        <w:t>five or</w:t>
      </w:r>
      <w:r w:rsidR="0047242D">
        <w:rPr>
          <w:rFonts w:ascii="Times New Roman" w:hAnsi="Times New Roman" w:cs="Times New Roman"/>
          <w:sz w:val="24"/>
          <w:szCs w:val="24"/>
        </w:rPr>
        <w:t xml:space="preserve"> four B w</w:t>
      </w:r>
      <w:r>
        <w:rPr>
          <w:rFonts w:ascii="Times New Roman" w:hAnsi="Times New Roman" w:cs="Times New Roman"/>
          <w:sz w:val="24"/>
          <w:szCs w:val="24"/>
        </w:rPr>
        <w:t>as unconstitutional for allowing local governments and certain states to make changes in the electoral amendments.</w:t>
      </w:r>
      <w:r w:rsidR="0047242D">
        <w:rPr>
          <w:rFonts w:ascii="Times New Roman" w:hAnsi="Times New Roman" w:cs="Times New Roman"/>
          <w:sz w:val="24"/>
          <w:szCs w:val="24"/>
        </w:rPr>
        <w:t xml:space="preserve"> According to those who support the changes in Voting Rights Act it is constitutionally</w:t>
      </w:r>
      <w:r>
        <w:rPr>
          <w:rFonts w:ascii="Times New Roman" w:hAnsi="Times New Roman" w:cs="Times New Roman"/>
          <w:sz w:val="24"/>
          <w:szCs w:val="24"/>
        </w:rPr>
        <w:t xml:space="preserve"> the work of the </w:t>
      </w:r>
      <w:r w:rsidR="0047242D">
        <w:rPr>
          <w:rFonts w:ascii="Times New Roman" w:hAnsi="Times New Roman" w:cs="Times New Roman"/>
          <w:sz w:val="24"/>
          <w:szCs w:val="24"/>
        </w:rPr>
        <w:t xml:space="preserve">federal government because it governs all the states and all the states should be equal and no discrimination during the voting process by other states. </w:t>
      </w:r>
      <w:r w:rsidR="00567CE0">
        <w:rPr>
          <w:rFonts w:ascii="Times New Roman" w:hAnsi="Times New Roman" w:cs="Times New Roman"/>
          <w:sz w:val="24"/>
          <w:szCs w:val="24"/>
        </w:rPr>
        <w:t>They also argue that the section 5 and 4b provisions were made forty years ago and they were history and it does not apply in the current situation because the states that were affected had cha</w:t>
      </w:r>
      <w:r w:rsidR="005D5FF6">
        <w:rPr>
          <w:rFonts w:ascii="Times New Roman" w:hAnsi="Times New Roman" w:cs="Times New Roman"/>
          <w:sz w:val="24"/>
          <w:szCs w:val="24"/>
        </w:rPr>
        <w:t>nged and people are enlightened</w:t>
      </w:r>
      <w:r w:rsidR="003B7309" w:rsidRPr="003B7309">
        <w:rPr>
          <w:rFonts w:ascii="Times New Roman" w:hAnsi="Times New Roman" w:cs="Times New Roman"/>
          <w:color w:val="222222"/>
          <w:sz w:val="24"/>
          <w:szCs w:val="24"/>
          <w:shd w:val="clear" w:color="auto" w:fill="FFFFFF"/>
        </w:rPr>
        <w:t xml:space="preserve"> </w:t>
      </w:r>
      <w:r w:rsidR="003B7309">
        <w:rPr>
          <w:rFonts w:ascii="Times New Roman" w:hAnsi="Times New Roman" w:cs="Times New Roman"/>
          <w:color w:val="222222"/>
          <w:sz w:val="24"/>
          <w:szCs w:val="24"/>
          <w:shd w:val="clear" w:color="auto" w:fill="FFFFFF"/>
        </w:rPr>
        <w:t>(Christopher,</w:t>
      </w:r>
      <w:r w:rsidR="005D5FF6">
        <w:rPr>
          <w:rFonts w:ascii="Times New Roman" w:hAnsi="Times New Roman" w:cs="Times New Roman"/>
          <w:color w:val="222222"/>
          <w:sz w:val="24"/>
          <w:szCs w:val="24"/>
          <w:shd w:val="clear" w:color="auto" w:fill="FFFFFF"/>
        </w:rPr>
        <w:t xml:space="preserve"> </w:t>
      </w:r>
      <w:r w:rsidR="003B7309" w:rsidRPr="005B31FF">
        <w:rPr>
          <w:rFonts w:ascii="Times New Roman" w:hAnsi="Times New Roman" w:cs="Times New Roman"/>
          <w:color w:val="222222"/>
          <w:sz w:val="24"/>
          <w:szCs w:val="24"/>
          <w:shd w:val="clear" w:color="auto" w:fill="FFFFFF"/>
        </w:rPr>
        <w:t>1965).</w:t>
      </w:r>
      <w:r w:rsidR="00567CE0">
        <w:rPr>
          <w:rFonts w:ascii="Times New Roman" w:hAnsi="Times New Roman" w:cs="Times New Roman"/>
          <w:sz w:val="24"/>
          <w:szCs w:val="24"/>
        </w:rPr>
        <w:t xml:space="preserve"> They argue that the provisions of the section that were made changes were no longer serving the current needs of the states and people and increasing a </w:t>
      </w:r>
      <w:r w:rsidR="004516DC">
        <w:rPr>
          <w:rFonts w:ascii="Times New Roman" w:hAnsi="Times New Roman" w:cs="Times New Roman"/>
          <w:sz w:val="24"/>
          <w:szCs w:val="24"/>
        </w:rPr>
        <w:t>burden on the constitutional principles of equal states.</w:t>
      </w:r>
    </w:p>
    <w:p w:rsidR="004347F0" w:rsidRDefault="00A23711" w:rsidP="008E03A6">
      <w:pPr>
        <w:spacing w:line="480" w:lineRule="auto"/>
        <w:ind w:firstLine="720"/>
        <w:rPr>
          <w:rFonts w:ascii="Times New Roman" w:hAnsi="Times New Roman" w:cs="Times New Roman"/>
          <w:b/>
          <w:sz w:val="24"/>
          <w:szCs w:val="24"/>
        </w:rPr>
      </w:pPr>
      <w:r>
        <w:rPr>
          <w:rFonts w:ascii="Times New Roman" w:hAnsi="Times New Roman" w:cs="Times New Roman"/>
          <w:sz w:val="24"/>
          <w:szCs w:val="24"/>
        </w:rPr>
        <w:t>Those who do not support the federal government to have the power of pre-clearance argue that the court that made the ruling did not follow the voting rights act 4b which requires co</w:t>
      </w:r>
      <w:r>
        <w:rPr>
          <w:rFonts w:ascii="Times New Roman" w:hAnsi="Times New Roman" w:cs="Times New Roman"/>
          <w:sz w:val="24"/>
          <w:szCs w:val="24"/>
        </w:rPr>
        <w:t xml:space="preserve">ngress to provide a new formula for any jurisdiction changes to take place in section 5. Thus </w:t>
      </w:r>
      <w:r>
        <w:rPr>
          <w:rFonts w:ascii="Times New Roman" w:hAnsi="Times New Roman" w:cs="Times New Roman"/>
          <w:sz w:val="24"/>
          <w:szCs w:val="24"/>
        </w:rPr>
        <w:lastRenderedPageBreak/>
        <w:t xml:space="preserve">the ruling was unconstitutional. They also argue that </w:t>
      </w:r>
      <w:r w:rsidR="00555172">
        <w:rPr>
          <w:rFonts w:ascii="Times New Roman" w:hAnsi="Times New Roman" w:cs="Times New Roman"/>
          <w:sz w:val="24"/>
          <w:szCs w:val="24"/>
        </w:rPr>
        <w:t xml:space="preserve">changes were made to introduce discrimination in </w:t>
      </w:r>
      <w:r w:rsidR="005D5FF6">
        <w:rPr>
          <w:rFonts w:ascii="Times New Roman" w:hAnsi="Times New Roman" w:cs="Times New Roman"/>
          <w:sz w:val="24"/>
          <w:szCs w:val="24"/>
        </w:rPr>
        <w:t>the United State voting process</w:t>
      </w:r>
      <w:r w:rsidR="003B7309" w:rsidRPr="005B31FF">
        <w:rPr>
          <w:rFonts w:ascii="Times New Roman" w:hAnsi="Times New Roman" w:cs="Times New Roman"/>
          <w:color w:val="222222"/>
          <w:sz w:val="24"/>
          <w:szCs w:val="24"/>
          <w:shd w:val="clear" w:color="auto" w:fill="FFFFFF"/>
        </w:rPr>
        <w:t>.</w:t>
      </w:r>
      <w:r w:rsidR="00555172">
        <w:rPr>
          <w:rFonts w:ascii="Times New Roman" w:hAnsi="Times New Roman" w:cs="Times New Roman"/>
          <w:sz w:val="24"/>
          <w:szCs w:val="24"/>
        </w:rPr>
        <w:t xml:space="preserve"> They claim that since the federal government took the power of pre-clearance the cases of discrimination against race and color have increased than the previous years</w:t>
      </w:r>
      <w:r w:rsidR="005D5FF6">
        <w:rPr>
          <w:rFonts w:ascii="Times New Roman" w:hAnsi="Times New Roman" w:cs="Times New Roman"/>
          <w:sz w:val="24"/>
          <w:szCs w:val="24"/>
        </w:rPr>
        <w:t xml:space="preserve"> </w:t>
      </w:r>
      <w:r w:rsidR="005D5FF6" w:rsidRPr="005D5FF6">
        <w:rPr>
          <w:rFonts w:ascii="Times New Roman" w:hAnsi="Times New Roman" w:cs="Times New Roman"/>
          <w:sz w:val="24"/>
          <w:szCs w:val="24"/>
        </w:rPr>
        <w:t>(Christopher,</w:t>
      </w:r>
      <w:r w:rsidR="005D5FF6">
        <w:rPr>
          <w:rFonts w:ascii="Times New Roman" w:hAnsi="Times New Roman" w:cs="Times New Roman"/>
          <w:sz w:val="24"/>
          <w:szCs w:val="24"/>
        </w:rPr>
        <w:t xml:space="preserve"> </w:t>
      </w:r>
      <w:r w:rsidR="005D5FF6" w:rsidRPr="005D5FF6">
        <w:rPr>
          <w:rFonts w:ascii="Times New Roman" w:hAnsi="Times New Roman" w:cs="Times New Roman"/>
          <w:sz w:val="24"/>
          <w:szCs w:val="24"/>
        </w:rPr>
        <w:t>1965).</w:t>
      </w:r>
      <w:r w:rsidR="00555172">
        <w:rPr>
          <w:rFonts w:ascii="Times New Roman" w:hAnsi="Times New Roman" w:cs="Times New Roman"/>
          <w:sz w:val="24"/>
          <w:szCs w:val="24"/>
        </w:rPr>
        <w:t xml:space="preserve"> They also claim the states that were experiencing discrimination cases during the electoral process they will continue with since the pre-clearance will be scratched out and remain the work of the federal government. The move saw the minority in the states acquire electoral </w:t>
      </w:r>
      <w:r w:rsidR="00A63DAC">
        <w:rPr>
          <w:rFonts w:ascii="Times New Roman" w:hAnsi="Times New Roman" w:cs="Times New Roman"/>
          <w:sz w:val="24"/>
          <w:szCs w:val="24"/>
        </w:rPr>
        <w:t>seats</w:t>
      </w:r>
      <w:r w:rsidR="00555172">
        <w:rPr>
          <w:rFonts w:ascii="Times New Roman" w:hAnsi="Times New Roman" w:cs="Times New Roman"/>
          <w:sz w:val="24"/>
          <w:szCs w:val="24"/>
        </w:rPr>
        <w:t xml:space="preserve"> and the </w:t>
      </w:r>
      <w:r w:rsidR="00A63DAC">
        <w:rPr>
          <w:rFonts w:ascii="Times New Roman" w:hAnsi="Times New Roman" w:cs="Times New Roman"/>
          <w:sz w:val="24"/>
          <w:szCs w:val="24"/>
        </w:rPr>
        <w:t>many fall out of several voters due to tight regulation especially getting identification cards especi</w:t>
      </w:r>
      <w:r w:rsidR="003B7309">
        <w:rPr>
          <w:rFonts w:ascii="Times New Roman" w:hAnsi="Times New Roman" w:cs="Times New Roman"/>
          <w:sz w:val="24"/>
          <w:szCs w:val="24"/>
        </w:rPr>
        <w:t>ally to blacks and the Mexicans</w:t>
      </w:r>
      <w:r w:rsidR="005D5FF6">
        <w:rPr>
          <w:rFonts w:ascii="Times New Roman" w:hAnsi="Times New Roman" w:cs="Times New Roman"/>
          <w:color w:val="222222"/>
          <w:sz w:val="24"/>
          <w:szCs w:val="24"/>
          <w:shd w:val="clear" w:color="auto" w:fill="FFFFFF"/>
        </w:rPr>
        <w:t>.</w:t>
      </w:r>
    </w:p>
    <w:p w:rsidR="004347F0" w:rsidRDefault="00A23711" w:rsidP="008E03A6">
      <w:pPr>
        <w:spacing w:line="480" w:lineRule="auto"/>
        <w:ind w:firstLine="720"/>
        <w:rPr>
          <w:rFonts w:ascii="Times New Roman" w:hAnsi="Times New Roman" w:cs="Times New Roman"/>
          <w:sz w:val="24"/>
          <w:szCs w:val="24"/>
        </w:rPr>
      </w:pPr>
      <w:r>
        <w:rPr>
          <w:rFonts w:ascii="Times New Roman" w:hAnsi="Times New Roman" w:cs="Times New Roman"/>
          <w:sz w:val="24"/>
          <w:szCs w:val="24"/>
        </w:rPr>
        <w:t>I believe that the federal government should not have the power of pre-clearance because it led to more restrictions on the voting process of the United St</w:t>
      </w:r>
      <w:r>
        <w:rPr>
          <w:rFonts w:ascii="Times New Roman" w:hAnsi="Times New Roman" w:cs="Times New Roman"/>
          <w:sz w:val="24"/>
          <w:szCs w:val="24"/>
        </w:rPr>
        <w:t>ates especially in the affected states that were using the 1965 voting rights act. There was more restriction especially getting the identification card was a problem and during the electoral process, they are str</w:t>
      </w:r>
      <w:r w:rsidR="00CD0B18">
        <w:rPr>
          <w:rFonts w:ascii="Times New Roman" w:hAnsi="Times New Roman" w:cs="Times New Roman"/>
          <w:sz w:val="24"/>
          <w:szCs w:val="24"/>
        </w:rPr>
        <w:t xml:space="preserve">ict on the identification cards which leads to the reduction of the number of </w:t>
      </w:r>
      <w:r w:rsidR="003B7309">
        <w:rPr>
          <w:rFonts w:ascii="Times New Roman" w:hAnsi="Times New Roman" w:cs="Times New Roman"/>
          <w:sz w:val="24"/>
          <w:szCs w:val="24"/>
        </w:rPr>
        <w:t xml:space="preserve">voters </w:t>
      </w:r>
      <w:r w:rsidR="003B7309">
        <w:rPr>
          <w:rFonts w:ascii="Times New Roman" w:hAnsi="Times New Roman" w:cs="Times New Roman"/>
          <w:color w:val="222222"/>
          <w:sz w:val="24"/>
          <w:szCs w:val="24"/>
          <w:shd w:val="clear" w:color="auto" w:fill="FFFFFF"/>
        </w:rPr>
        <w:t>(</w:t>
      </w:r>
      <w:r w:rsidR="003B7309" w:rsidRPr="005B31FF">
        <w:rPr>
          <w:rFonts w:ascii="Times New Roman" w:hAnsi="Times New Roman" w:cs="Times New Roman"/>
          <w:color w:val="222222"/>
          <w:sz w:val="24"/>
          <w:szCs w:val="24"/>
          <w:shd w:val="clear" w:color="auto" w:fill="FFFFFF"/>
        </w:rPr>
        <w:t>Richman</w:t>
      </w:r>
      <w:r w:rsidR="003B7309">
        <w:rPr>
          <w:rFonts w:ascii="Times New Roman" w:hAnsi="Times New Roman" w:cs="Times New Roman"/>
          <w:sz w:val="24"/>
          <w:szCs w:val="24"/>
        </w:rPr>
        <w:t xml:space="preserve"> et, el</w:t>
      </w:r>
      <w:r w:rsidR="005D5FF6">
        <w:rPr>
          <w:rFonts w:ascii="Times New Roman" w:hAnsi="Times New Roman" w:cs="Times New Roman"/>
          <w:sz w:val="24"/>
          <w:szCs w:val="24"/>
        </w:rPr>
        <w:t>.</w:t>
      </w:r>
      <w:r w:rsidR="003B7309">
        <w:rPr>
          <w:rFonts w:ascii="Times New Roman" w:hAnsi="Times New Roman" w:cs="Times New Roman"/>
          <w:sz w:val="24"/>
          <w:szCs w:val="24"/>
        </w:rPr>
        <w:t>, 2014).</w:t>
      </w:r>
      <w:r w:rsidR="00CD0B18">
        <w:rPr>
          <w:rFonts w:ascii="Times New Roman" w:hAnsi="Times New Roman" w:cs="Times New Roman"/>
          <w:sz w:val="24"/>
          <w:szCs w:val="24"/>
        </w:rPr>
        <w:t xml:space="preserve"> This was experienced in 2014 elections when the changes were implemented and it resulted in the lowest turnout of the voters with 34%elegible voters which means that many United States citizens did not parti</w:t>
      </w:r>
      <w:r>
        <w:rPr>
          <w:rFonts w:ascii="Times New Roman" w:hAnsi="Times New Roman" w:cs="Times New Roman"/>
          <w:sz w:val="24"/>
          <w:szCs w:val="24"/>
        </w:rPr>
        <w:t>cipate in the election process.</w:t>
      </w:r>
    </w:p>
    <w:p w:rsidR="004347F0" w:rsidRDefault="00A23711" w:rsidP="008E03A6">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According to </w:t>
      </w:r>
      <w:r w:rsidRPr="001B008D">
        <w:rPr>
          <w:rFonts w:ascii="Times New Roman" w:hAnsi="Times New Roman" w:cs="Times New Roman"/>
          <w:sz w:val="24"/>
          <w:szCs w:val="24"/>
        </w:rPr>
        <w:t>Richman</w:t>
      </w:r>
      <w:r>
        <w:rPr>
          <w:rFonts w:ascii="Times New Roman" w:hAnsi="Times New Roman" w:cs="Times New Roman"/>
          <w:sz w:val="24"/>
          <w:szCs w:val="24"/>
        </w:rPr>
        <w:t>, et, el</w:t>
      </w:r>
      <w:r w:rsidR="005D5FF6">
        <w:rPr>
          <w:rFonts w:ascii="Times New Roman" w:hAnsi="Times New Roman" w:cs="Times New Roman"/>
          <w:sz w:val="24"/>
          <w:szCs w:val="24"/>
        </w:rPr>
        <w:t>.</w:t>
      </w:r>
      <w:r>
        <w:rPr>
          <w:rFonts w:ascii="Times New Roman" w:hAnsi="Times New Roman" w:cs="Times New Roman"/>
          <w:sz w:val="24"/>
          <w:szCs w:val="24"/>
        </w:rPr>
        <w:t>, (2014), t</w:t>
      </w:r>
      <w:r w:rsidR="002B7392">
        <w:rPr>
          <w:rFonts w:ascii="Times New Roman" w:hAnsi="Times New Roman" w:cs="Times New Roman"/>
          <w:sz w:val="24"/>
          <w:szCs w:val="24"/>
        </w:rPr>
        <w:t>he</w:t>
      </w:r>
      <w:r w:rsidR="00217F58">
        <w:rPr>
          <w:rFonts w:ascii="Times New Roman" w:hAnsi="Times New Roman" w:cs="Times New Roman"/>
          <w:sz w:val="24"/>
          <w:szCs w:val="24"/>
        </w:rPr>
        <w:t xml:space="preserve"> federal government should not have the power of pre-clearance because it does not safeguard all the vo</w:t>
      </w:r>
      <w:r w:rsidR="00F452B1">
        <w:rPr>
          <w:rFonts w:ascii="Times New Roman" w:hAnsi="Times New Roman" w:cs="Times New Roman"/>
          <w:sz w:val="24"/>
          <w:szCs w:val="24"/>
        </w:rPr>
        <w:t xml:space="preserve">ting rights of the individuals, </w:t>
      </w:r>
      <w:r w:rsidR="00217F58">
        <w:rPr>
          <w:rFonts w:ascii="Times New Roman" w:hAnsi="Times New Roman" w:cs="Times New Roman"/>
          <w:sz w:val="24"/>
          <w:szCs w:val="24"/>
        </w:rPr>
        <w:t>like when the pre-clearance power was in the hands of local governments and states. This is because not all</w:t>
      </w:r>
      <w:r w:rsidR="00F452B1">
        <w:rPr>
          <w:rFonts w:ascii="Times New Roman" w:hAnsi="Times New Roman" w:cs="Times New Roman"/>
          <w:sz w:val="24"/>
          <w:szCs w:val="24"/>
        </w:rPr>
        <w:t xml:space="preserve"> the states are the same others are </w:t>
      </w:r>
      <w:r w:rsidR="00217F58">
        <w:rPr>
          <w:rFonts w:ascii="Times New Roman" w:hAnsi="Times New Roman" w:cs="Times New Roman"/>
          <w:sz w:val="24"/>
          <w:szCs w:val="24"/>
        </w:rPr>
        <w:t xml:space="preserve">faced with discrimination </w:t>
      </w:r>
      <w:r w:rsidR="00F452B1">
        <w:rPr>
          <w:rFonts w:ascii="Times New Roman" w:hAnsi="Times New Roman" w:cs="Times New Roman"/>
          <w:sz w:val="24"/>
          <w:szCs w:val="24"/>
        </w:rPr>
        <w:t>issues and others are not. From the 2014 midterm elections, these cases were observed with a low turnout of blacks and other ethnic groups in the twenty-two states that were affected by the change</w:t>
      </w:r>
      <w:r>
        <w:rPr>
          <w:rFonts w:ascii="Times New Roman" w:hAnsi="Times New Roman" w:cs="Times New Roman"/>
          <w:sz w:val="24"/>
          <w:szCs w:val="24"/>
        </w:rPr>
        <w:t>s in the power of pre-clearance</w:t>
      </w:r>
      <w:r w:rsidR="003B7309">
        <w:rPr>
          <w:rFonts w:ascii="Times New Roman" w:hAnsi="Times New Roman" w:cs="Times New Roman"/>
          <w:sz w:val="24"/>
          <w:szCs w:val="24"/>
        </w:rPr>
        <w:t>.</w:t>
      </w:r>
    </w:p>
    <w:p w:rsidR="00BF6140" w:rsidRPr="001B008D" w:rsidRDefault="00A23711" w:rsidP="008E03A6">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The poor who were undocumented from the blacks and Hispanic races were allowed to participate in the voting process when the power pre-clearan</w:t>
      </w:r>
      <w:r>
        <w:rPr>
          <w:rFonts w:ascii="Times New Roman" w:hAnsi="Times New Roman" w:cs="Times New Roman"/>
          <w:sz w:val="24"/>
          <w:szCs w:val="24"/>
        </w:rPr>
        <w:t>ce was on the local governments or selected states. With the changes in the power of pre-clearance to the federal government, the strict measures of documentation make the undocumented poor United States citizen who has stayed for a long time in the countr</w:t>
      </w:r>
      <w:r>
        <w:rPr>
          <w:rFonts w:ascii="Times New Roman" w:hAnsi="Times New Roman" w:cs="Times New Roman"/>
          <w:sz w:val="24"/>
          <w:szCs w:val="24"/>
        </w:rPr>
        <w:t xml:space="preserve">y or was born in the country not to </w:t>
      </w:r>
      <w:r w:rsidR="003B7309">
        <w:rPr>
          <w:rFonts w:ascii="Times New Roman" w:hAnsi="Times New Roman" w:cs="Times New Roman"/>
          <w:sz w:val="24"/>
          <w:szCs w:val="24"/>
        </w:rPr>
        <w:t>vote</w:t>
      </w:r>
      <w:r w:rsidR="003B7309" w:rsidRPr="003B7309">
        <w:rPr>
          <w:rFonts w:ascii="Times New Roman" w:hAnsi="Times New Roman" w:cs="Times New Roman"/>
          <w:color w:val="222222"/>
          <w:sz w:val="24"/>
          <w:szCs w:val="24"/>
          <w:shd w:val="clear" w:color="auto" w:fill="FFFFFF"/>
        </w:rPr>
        <w:t xml:space="preserve"> </w:t>
      </w:r>
      <w:r w:rsidR="003B7309">
        <w:rPr>
          <w:rFonts w:ascii="Times New Roman" w:hAnsi="Times New Roman" w:cs="Times New Roman"/>
          <w:color w:val="222222"/>
          <w:sz w:val="24"/>
          <w:szCs w:val="24"/>
          <w:shd w:val="clear" w:color="auto" w:fill="FFFFFF"/>
        </w:rPr>
        <w:t>(</w:t>
      </w:r>
      <w:r w:rsidR="003B7309" w:rsidRPr="005B31FF">
        <w:rPr>
          <w:rFonts w:ascii="Times New Roman" w:hAnsi="Times New Roman" w:cs="Times New Roman"/>
          <w:color w:val="222222"/>
          <w:sz w:val="24"/>
          <w:szCs w:val="24"/>
          <w:shd w:val="clear" w:color="auto" w:fill="FFFFFF"/>
        </w:rPr>
        <w:t>Richman</w:t>
      </w:r>
      <w:r w:rsidR="003B7309">
        <w:rPr>
          <w:rFonts w:ascii="Times New Roman" w:hAnsi="Times New Roman" w:cs="Times New Roman"/>
          <w:sz w:val="24"/>
          <w:szCs w:val="24"/>
        </w:rPr>
        <w:t xml:space="preserve"> et, el, 2014).</w:t>
      </w:r>
      <w:r>
        <w:rPr>
          <w:rFonts w:ascii="Times New Roman" w:hAnsi="Times New Roman" w:cs="Times New Roman"/>
          <w:sz w:val="24"/>
          <w:szCs w:val="24"/>
        </w:rPr>
        <w:t xml:space="preserve"> This was experienced in the 2014 elections where there were strict measures to have photo identification and nonphoto identification to take part in the voting process. This led to more than </w:t>
      </w:r>
      <w:r>
        <w:rPr>
          <w:rFonts w:ascii="Times New Roman" w:hAnsi="Times New Roman" w:cs="Times New Roman"/>
          <w:sz w:val="24"/>
          <w:szCs w:val="24"/>
        </w:rPr>
        <w:t>6000 blacks and Hispanics not to take part in the elections reduction the number of v</w:t>
      </w:r>
      <w:r w:rsidR="001B008D">
        <w:rPr>
          <w:rFonts w:ascii="Times New Roman" w:hAnsi="Times New Roman" w:cs="Times New Roman"/>
          <w:sz w:val="24"/>
          <w:szCs w:val="24"/>
        </w:rPr>
        <w:t xml:space="preserve">oters to 34% from expected 41%. </w:t>
      </w:r>
      <w:r>
        <w:rPr>
          <w:rFonts w:ascii="Times New Roman" w:hAnsi="Times New Roman" w:cs="Times New Roman"/>
          <w:sz w:val="24"/>
          <w:szCs w:val="24"/>
        </w:rPr>
        <w:t xml:space="preserve">To pursuit, the electoral process to vote or to be voted for, I need to well </w:t>
      </w:r>
      <w:r w:rsidR="001A4F79">
        <w:rPr>
          <w:rFonts w:ascii="Times New Roman" w:hAnsi="Times New Roman" w:cs="Times New Roman"/>
          <w:sz w:val="24"/>
          <w:szCs w:val="24"/>
        </w:rPr>
        <w:t>document</w:t>
      </w:r>
      <w:r>
        <w:rPr>
          <w:rFonts w:ascii="Times New Roman" w:hAnsi="Times New Roman" w:cs="Times New Roman"/>
          <w:sz w:val="24"/>
          <w:szCs w:val="24"/>
        </w:rPr>
        <w:t xml:space="preserve"> with photo identification and nonph</w:t>
      </w:r>
      <w:r w:rsidR="001A4F79">
        <w:rPr>
          <w:rFonts w:ascii="Times New Roman" w:hAnsi="Times New Roman" w:cs="Times New Roman"/>
          <w:sz w:val="24"/>
          <w:szCs w:val="24"/>
        </w:rPr>
        <w:t>oto identifica</w:t>
      </w:r>
      <w:r>
        <w:rPr>
          <w:rFonts w:ascii="Times New Roman" w:hAnsi="Times New Roman" w:cs="Times New Roman"/>
          <w:sz w:val="24"/>
          <w:szCs w:val="24"/>
        </w:rPr>
        <w:t>tion</w:t>
      </w:r>
      <w:r w:rsidR="001A4F79">
        <w:rPr>
          <w:rFonts w:ascii="Times New Roman" w:hAnsi="Times New Roman" w:cs="Times New Roman"/>
          <w:sz w:val="24"/>
          <w:szCs w:val="24"/>
        </w:rPr>
        <w:t>.</w:t>
      </w:r>
    </w:p>
    <w:p w:rsidR="00F452B1" w:rsidRDefault="00F452B1" w:rsidP="008E03A6">
      <w:pPr>
        <w:spacing w:line="480" w:lineRule="auto"/>
        <w:ind w:firstLine="720"/>
        <w:rPr>
          <w:rFonts w:ascii="Times New Roman" w:hAnsi="Times New Roman" w:cs="Times New Roman"/>
          <w:sz w:val="24"/>
          <w:szCs w:val="24"/>
        </w:rPr>
      </w:pPr>
    </w:p>
    <w:p w:rsidR="00F452B1" w:rsidRDefault="00F452B1" w:rsidP="008E03A6">
      <w:pPr>
        <w:spacing w:line="480" w:lineRule="auto"/>
        <w:ind w:firstLine="720"/>
        <w:rPr>
          <w:rFonts w:ascii="Times New Roman" w:hAnsi="Times New Roman" w:cs="Times New Roman"/>
          <w:sz w:val="24"/>
          <w:szCs w:val="24"/>
        </w:rPr>
      </w:pPr>
    </w:p>
    <w:p w:rsidR="00F452B1" w:rsidRDefault="00F452B1" w:rsidP="008E03A6">
      <w:pPr>
        <w:spacing w:line="480" w:lineRule="auto"/>
        <w:ind w:firstLine="720"/>
        <w:rPr>
          <w:rFonts w:ascii="Times New Roman" w:hAnsi="Times New Roman" w:cs="Times New Roman"/>
          <w:sz w:val="24"/>
          <w:szCs w:val="24"/>
        </w:rPr>
      </w:pPr>
    </w:p>
    <w:p w:rsidR="00F452B1" w:rsidRDefault="00F452B1" w:rsidP="008E03A6">
      <w:pPr>
        <w:spacing w:line="480" w:lineRule="auto"/>
        <w:ind w:firstLine="720"/>
        <w:rPr>
          <w:rFonts w:ascii="Times New Roman" w:hAnsi="Times New Roman" w:cs="Times New Roman"/>
          <w:sz w:val="24"/>
          <w:szCs w:val="24"/>
        </w:rPr>
      </w:pPr>
    </w:p>
    <w:p w:rsidR="00F452B1" w:rsidRDefault="00F452B1" w:rsidP="008E03A6">
      <w:pPr>
        <w:spacing w:line="480" w:lineRule="auto"/>
        <w:ind w:firstLine="720"/>
        <w:rPr>
          <w:rFonts w:ascii="Times New Roman" w:hAnsi="Times New Roman" w:cs="Times New Roman"/>
          <w:sz w:val="24"/>
          <w:szCs w:val="24"/>
        </w:rPr>
      </w:pPr>
    </w:p>
    <w:p w:rsidR="001B008D" w:rsidRDefault="001B008D" w:rsidP="008E03A6">
      <w:pPr>
        <w:spacing w:line="480" w:lineRule="auto"/>
        <w:ind w:firstLine="720"/>
        <w:rPr>
          <w:rFonts w:ascii="Times New Roman" w:hAnsi="Times New Roman" w:cs="Times New Roman"/>
          <w:sz w:val="24"/>
          <w:szCs w:val="24"/>
        </w:rPr>
      </w:pPr>
    </w:p>
    <w:p w:rsidR="00F452B1" w:rsidRDefault="00F452B1" w:rsidP="008E03A6">
      <w:pPr>
        <w:spacing w:line="480" w:lineRule="auto"/>
        <w:ind w:firstLine="720"/>
        <w:rPr>
          <w:rFonts w:ascii="Times New Roman" w:hAnsi="Times New Roman" w:cs="Times New Roman"/>
          <w:sz w:val="24"/>
          <w:szCs w:val="24"/>
        </w:rPr>
      </w:pPr>
    </w:p>
    <w:p w:rsidR="004516DC" w:rsidRDefault="004516DC" w:rsidP="008E03A6">
      <w:pPr>
        <w:spacing w:line="480" w:lineRule="auto"/>
        <w:rPr>
          <w:rFonts w:ascii="Times New Roman" w:hAnsi="Times New Roman" w:cs="Times New Roman"/>
          <w:sz w:val="24"/>
          <w:szCs w:val="24"/>
        </w:rPr>
      </w:pPr>
    </w:p>
    <w:p w:rsidR="004347F0" w:rsidRDefault="004347F0" w:rsidP="008E03A6">
      <w:pPr>
        <w:spacing w:line="480" w:lineRule="auto"/>
        <w:rPr>
          <w:rFonts w:ascii="Times New Roman" w:hAnsi="Times New Roman" w:cs="Times New Roman"/>
          <w:sz w:val="24"/>
          <w:szCs w:val="24"/>
        </w:rPr>
      </w:pPr>
    </w:p>
    <w:p w:rsidR="004516DC" w:rsidRDefault="004516DC" w:rsidP="008E03A6">
      <w:pPr>
        <w:spacing w:line="480" w:lineRule="auto"/>
        <w:rPr>
          <w:rFonts w:ascii="Times New Roman" w:hAnsi="Times New Roman" w:cs="Times New Roman"/>
          <w:sz w:val="24"/>
          <w:szCs w:val="24"/>
        </w:rPr>
      </w:pPr>
    </w:p>
    <w:p w:rsidR="005B31FF" w:rsidRDefault="00A23711" w:rsidP="008E03A6">
      <w:pPr>
        <w:spacing w:line="480" w:lineRule="auto"/>
        <w:ind w:firstLine="720"/>
        <w:jc w:val="center"/>
        <w:rPr>
          <w:rFonts w:ascii="Times New Roman" w:hAnsi="Times New Roman" w:cs="Times New Roman"/>
          <w:b/>
          <w:sz w:val="24"/>
          <w:szCs w:val="24"/>
        </w:rPr>
      </w:pPr>
      <w:r w:rsidRPr="001A4F79">
        <w:rPr>
          <w:rFonts w:ascii="Times New Roman" w:hAnsi="Times New Roman" w:cs="Times New Roman"/>
          <w:b/>
          <w:sz w:val="24"/>
          <w:szCs w:val="24"/>
        </w:rPr>
        <w:lastRenderedPageBreak/>
        <w:t>References</w:t>
      </w:r>
    </w:p>
    <w:p w:rsidR="005D5FF6" w:rsidRDefault="00A23711" w:rsidP="008E03A6">
      <w:pPr>
        <w:spacing w:line="480" w:lineRule="auto"/>
        <w:ind w:left="720" w:hanging="720"/>
        <w:rPr>
          <w:rFonts w:ascii="Times New Roman" w:hAnsi="Times New Roman" w:cs="Times New Roman"/>
          <w:color w:val="222222"/>
          <w:sz w:val="24"/>
          <w:szCs w:val="24"/>
          <w:shd w:val="clear" w:color="auto" w:fill="FFFFFF"/>
        </w:rPr>
      </w:pPr>
      <w:r w:rsidRPr="005B31FF">
        <w:rPr>
          <w:rFonts w:ascii="Times New Roman" w:hAnsi="Times New Roman" w:cs="Times New Roman"/>
          <w:color w:val="222222"/>
          <w:sz w:val="24"/>
          <w:szCs w:val="24"/>
          <w:shd w:val="clear" w:color="auto" w:fill="FFFFFF"/>
        </w:rPr>
        <w:t>Christopher, W. M. (1965). The Constitutionality of the Voting Rights Act of 1965. </w:t>
      </w:r>
      <w:r w:rsidRPr="005B31FF">
        <w:rPr>
          <w:rFonts w:ascii="Times New Roman" w:hAnsi="Times New Roman" w:cs="Times New Roman"/>
          <w:i/>
          <w:iCs/>
          <w:color w:val="222222"/>
          <w:sz w:val="24"/>
          <w:szCs w:val="24"/>
          <w:shd w:val="clear" w:color="auto" w:fill="FFFFFF"/>
        </w:rPr>
        <w:t>Stan. L. Rev.</w:t>
      </w:r>
      <w:r w:rsidRPr="005B31FF">
        <w:rPr>
          <w:rFonts w:ascii="Times New Roman" w:hAnsi="Times New Roman" w:cs="Times New Roman"/>
          <w:color w:val="222222"/>
          <w:sz w:val="24"/>
          <w:szCs w:val="24"/>
          <w:shd w:val="clear" w:color="auto" w:fill="FFFFFF"/>
        </w:rPr>
        <w:t>, </w:t>
      </w:r>
      <w:r w:rsidRPr="005B31FF">
        <w:rPr>
          <w:rFonts w:ascii="Times New Roman" w:hAnsi="Times New Roman" w:cs="Times New Roman"/>
          <w:i/>
          <w:iCs/>
          <w:color w:val="222222"/>
          <w:sz w:val="24"/>
          <w:szCs w:val="24"/>
          <w:shd w:val="clear" w:color="auto" w:fill="FFFFFF"/>
        </w:rPr>
        <w:t>18</w:t>
      </w:r>
      <w:r w:rsidRPr="005B31FF">
        <w:rPr>
          <w:rFonts w:ascii="Times New Roman" w:hAnsi="Times New Roman" w:cs="Times New Roman"/>
          <w:color w:val="222222"/>
          <w:sz w:val="24"/>
          <w:szCs w:val="24"/>
          <w:shd w:val="clear" w:color="auto" w:fill="FFFFFF"/>
        </w:rPr>
        <w:t>, 1.</w:t>
      </w:r>
    </w:p>
    <w:p w:rsidR="005D5FF6" w:rsidRPr="005B31FF" w:rsidRDefault="00A23711" w:rsidP="008E03A6">
      <w:pPr>
        <w:spacing w:line="480" w:lineRule="auto"/>
        <w:ind w:left="720" w:hanging="720"/>
        <w:rPr>
          <w:rFonts w:ascii="Times New Roman" w:hAnsi="Times New Roman" w:cs="Times New Roman"/>
          <w:color w:val="222222"/>
          <w:sz w:val="24"/>
          <w:szCs w:val="24"/>
          <w:shd w:val="clear" w:color="auto" w:fill="FFFFFF"/>
        </w:rPr>
      </w:pPr>
      <w:r w:rsidRPr="005B31FF">
        <w:rPr>
          <w:rFonts w:ascii="Times New Roman" w:hAnsi="Times New Roman" w:cs="Times New Roman"/>
          <w:color w:val="222222"/>
          <w:sz w:val="24"/>
          <w:szCs w:val="24"/>
          <w:shd w:val="clear" w:color="auto" w:fill="FFFFFF"/>
        </w:rPr>
        <w:t>Garrow, D. J. (1978). </w:t>
      </w:r>
      <w:r w:rsidRPr="005B31FF">
        <w:rPr>
          <w:rFonts w:ascii="Times New Roman" w:hAnsi="Times New Roman" w:cs="Times New Roman"/>
          <w:i/>
          <w:iCs/>
          <w:color w:val="222222"/>
          <w:sz w:val="24"/>
          <w:szCs w:val="24"/>
          <w:shd w:val="clear" w:color="auto" w:fill="FFFFFF"/>
        </w:rPr>
        <w:t>Protest at Selma: Martin Luther King, Jr., and the Voting Rights Act of 1965</w:t>
      </w:r>
      <w:r w:rsidRPr="005B31FF">
        <w:rPr>
          <w:rFonts w:ascii="Times New Roman" w:hAnsi="Times New Roman" w:cs="Times New Roman"/>
          <w:color w:val="222222"/>
          <w:sz w:val="24"/>
          <w:szCs w:val="24"/>
          <w:shd w:val="clear" w:color="auto" w:fill="FFFFFF"/>
        </w:rPr>
        <w:t>. Yale University Press.</w:t>
      </w:r>
    </w:p>
    <w:p w:rsidR="005D5FF6" w:rsidRPr="005B31FF" w:rsidRDefault="00A23711" w:rsidP="008E03A6">
      <w:pPr>
        <w:spacing w:line="480" w:lineRule="auto"/>
        <w:ind w:left="720" w:hanging="720"/>
        <w:rPr>
          <w:rFonts w:ascii="Times New Roman" w:hAnsi="Times New Roman" w:cs="Times New Roman"/>
          <w:b/>
          <w:sz w:val="24"/>
          <w:szCs w:val="24"/>
        </w:rPr>
      </w:pPr>
      <w:r w:rsidRPr="005B31FF">
        <w:rPr>
          <w:rFonts w:ascii="Times New Roman" w:hAnsi="Times New Roman" w:cs="Times New Roman"/>
          <w:color w:val="222222"/>
          <w:sz w:val="24"/>
          <w:szCs w:val="24"/>
          <w:shd w:val="clear" w:color="auto" w:fill="FFFFFF"/>
        </w:rPr>
        <w:t xml:space="preserve">MacCoon, J. P. (1979). The Enforcement of the Preclearance Requirement of Section 5 of the Voting Rights Act of 1965. </w:t>
      </w:r>
      <w:r w:rsidRPr="005B31FF">
        <w:rPr>
          <w:rFonts w:ascii="Times New Roman" w:hAnsi="Times New Roman" w:cs="Times New Roman"/>
          <w:i/>
          <w:iCs/>
          <w:color w:val="222222"/>
          <w:sz w:val="24"/>
          <w:szCs w:val="24"/>
          <w:shd w:val="clear" w:color="auto" w:fill="FFFFFF"/>
        </w:rPr>
        <w:t>Cath. UL Rev.</w:t>
      </w:r>
      <w:r w:rsidRPr="005B31FF">
        <w:rPr>
          <w:rFonts w:ascii="Times New Roman" w:hAnsi="Times New Roman" w:cs="Times New Roman"/>
          <w:color w:val="222222"/>
          <w:sz w:val="24"/>
          <w:szCs w:val="24"/>
          <w:shd w:val="clear" w:color="auto" w:fill="FFFFFF"/>
        </w:rPr>
        <w:t>, </w:t>
      </w:r>
      <w:r w:rsidRPr="005B31FF">
        <w:rPr>
          <w:rFonts w:ascii="Times New Roman" w:hAnsi="Times New Roman" w:cs="Times New Roman"/>
          <w:i/>
          <w:iCs/>
          <w:color w:val="222222"/>
          <w:sz w:val="24"/>
          <w:szCs w:val="24"/>
          <w:shd w:val="clear" w:color="auto" w:fill="FFFFFF"/>
        </w:rPr>
        <w:t>29</w:t>
      </w:r>
      <w:r w:rsidRPr="005B31FF">
        <w:rPr>
          <w:rFonts w:ascii="Times New Roman" w:hAnsi="Times New Roman" w:cs="Times New Roman"/>
          <w:color w:val="222222"/>
          <w:sz w:val="24"/>
          <w:szCs w:val="24"/>
          <w:shd w:val="clear" w:color="auto" w:fill="FFFFFF"/>
        </w:rPr>
        <w:t>, 107.</w:t>
      </w:r>
    </w:p>
    <w:p w:rsidR="005D5FF6" w:rsidRPr="005B31FF" w:rsidRDefault="00A23711" w:rsidP="008E03A6">
      <w:pPr>
        <w:spacing w:line="480" w:lineRule="auto"/>
        <w:ind w:left="720" w:hanging="720"/>
        <w:rPr>
          <w:rFonts w:ascii="Times New Roman" w:hAnsi="Times New Roman" w:cs="Times New Roman"/>
          <w:color w:val="222222"/>
          <w:sz w:val="24"/>
          <w:szCs w:val="24"/>
          <w:shd w:val="clear" w:color="auto" w:fill="FFFFFF"/>
        </w:rPr>
      </w:pPr>
      <w:r w:rsidRPr="005B31FF">
        <w:rPr>
          <w:rFonts w:ascii="Times New Roman" w:hAnsi="Times New Roman" w:cs="Times New Roman"/>
          <w:color w:val="222222"/>
          <w:sz w:val="24"/>
          <w:szCs w:val="24"/>
          <w:shd w:val="clear" w:color="auto" w:fill="FFFFFF"/>
        </w:rPr>
        <w:t>Richman, J. T., Chattha, G. A., &amp; Earnest, D. C. (2014). Do non-citizens vote in US elections?. </w:t>
      </w:r>
      <w:r w:rsidRPr="005B31FF">
        <w:rPr>
          <w:rFonts w:ascii="Times New Roman" w:hAnsi="Times New Roman" w:cs="Times New Roman"/>
          <w:i/>
          <w:iCs/>
          <w:color w:val="222222"/>
          <w:sz w:val="24"/>
          <w:szCs w:val="24"/>
          <w:shd w:val="clear" w:color="auto" w:fill="FFFFFF"/>
        </w:rPr>
        <w:t>Electoral Studies</w:t>
      </w:r>
      <w:r w:rsidRPr="005B31FF">
        <w:rPr>
          <w:rFonts w:ascii="Times New Roman" w:hAnsi="Times New Roman" w:cs="Times New Roman"/>
          <w:color w:val="222222"/>
          <w:sz w:val="24"/>
          <w:szCs w:val="24"/>
          <w:shd w:val="clear" w:color="auto" w:fill="FFFFFF"/>
        </w:rPr>
        <w:t>,</w:t>
      </w:r>
      <w:r w:rsidRPr="005B31FF">
        <w:rPr>
          <w:rFonts w:ascii="Times New Roman" w:hAnsi="Times New Roman" w:cs="Times New Roman"/>
          <w:color w:val="222222"/>
          <w:sz w:val="24"/>
          <w:szCs w:val="24"/>
          <w:shd w:val="clear" w:color="auto" w:fill="FFFFFF"/>
        </w:rPr>
        <w:t> </w:t>
      </w:r>
      <w:r w:rsidRPr="005B31FF">
        <w:rPr>
          <w:rFonts w:ascii="Times New Roman" w:hAnsi="Times New Roman" w:cs="Times New Roman"/>
          <w:i/>
          <w:iCs/>
          <w:color w:val="222222"/>
          <w:sz w:val="24"/>
          <w:szCs w:val="24"/>
          <w:shd w:val="clear" w:color="auto" w:fill="FFFFFF"/>
        </w:rPr>
        <w:t>36</w:t>
      </w:r>
      <w:r w:rsidRPr="005B31FF">
        <w:rPr>
          <w:rFonts w:ascii="Times New Roman" w:hAnsi="Times New Roman" w:cs="Times New Roman"/>
          <w:color w:val="222222"/>
          <w:sz w:val="24"/>
          <w:szCs w:val="24"/>
          <w:shd w:val="clear" w:color="auto" w:fill="FFFFFF"/>
        </w:rPr>
        <w:t>, 149-157.</w:t>
      </w:r>
    </w:p>
    <w:p w:rsidR="001A4F79" w:rsidRPr="005B31FF" w:rsidRDefault="001A4F79" w:rsidP="008E03A6">
      <w:pPr>
        <w:spacing w:line="480" w:lineRule="auto"/>
        <w:ind w:left="720" w:hanging="720"/>
        <w:rPr>
          <w:rFonts w:ascii="Times New Roman" w:hAnsi="Times New Roman" w:cs="Times New Roman"/>
          <w:b/>
          <w:sz w:val="24"/>
          <w:szCs w:val="24"/>
        </w:rPr>
      </w:pPr>
    </w:p>
    <w:p w:rsidR="004516DC" w:rsidRDefault="004516DC" w:rsidP="008E03A6">
      <w:pPr>
        <w:spacing w:line="480" w:lineRule="auto"/>
        <w:ind w:firstLine="720"/>
        <w:rPr>
          <w:rFonts w:ascii="Times New Roman" w:hAnsi="Times New Roman" w:cs="Times New Roman"/>
          <w:sz w:val="24"/>
          <w:szCs w:val="24"/>
        </w:rPr>
      </w:pPr>
    </w:p>
    <w:p w:rsidR="002601AE" w:rsidRDefault="002601AE" w:rsidP="008E03A6">
      <w:pPr>
        <w:spacing w:line="480" w:lineRule="auto"/>
        <w:ind w:firstLine="720"/>
        <w:rPr>
          <w:rFonts w:ascii="Times New Roman" w:hAnsi="Times New Roman" w:cs="Times New Roman"/>
          <w:sz w:val="24"/>
          <w:szCs w:val="24"/>
        </w:rPr>
      </w:pPr>
    </w:p>
    <w:p w:rsidR="00D00F70" w:rsidRDefault="00D00F70" w:rsidP="008E03A6">
      <w:pPr>
        <w:spacing w:line="480" w:lineRule="auto"/>
        <w:rPr>
          <w:rFonts w:ascii="Times New Roman" w:hAnsi="Times New Roman" w:cs="Times New Roman"/>
          <w:sz w:val="24"/>
          <w:szCs w:val="24"/>
        </w:rPr>
      </w:pPr>
    </w:p>
    <w:p w:rsidR="00D00F70" w:rsidRDefault="00D00F70" w:rsidP="008E03A6">
      <w:pPr>
        <w:spacing w:line="480" w:lineRule="auto"/>
        <w:rPr>
          <w:rFonts w:ascii="Times New Roman" w:hAnsi="Times New Roman" w:cs="Times New Roman"/>
          <w:sz w:val="24"/>
          <w:szCs w:val="24"/>
        </w:rPr>
      </w:pPr>
    </w:p>
    <w:p w:rsidR="00D00F70" w:rsidRPr="002E0FBB" w:rsidRDefault="00D00F70" w:rsidP="008E03A6">
      <w:pPr>
        <w:spacing w:line="480" w:lineRule="auto"/>
        <w:rPr>
          <w:rFonts w:ascii="Times New Roman" w:hAnsi="Times New Roman" w:cs="Times New Roman"/>
          <w:sz w:val="24"/>
          <w:szCs w:val="24"/>
        </w:rPr>
      </w:pPr>
      <w:bookmarkStart w:id="0" w:name="_GoBack"/>
      <w:bookmarkEnd w:id="0"/>
    </w:p>
    <w:sectPr w:rsidR="00D00F70" w:rsidRPr="002E0FBB" w:rsidSect="004347F0">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23711" w:rsidRDefault="00A23711">
      <w:pPr>
        <w:spacing w:after="0" w:line="240" w:lineRule="auto"/>
      </w:pPr>
      <w:r>
        <w:separator/>
      </w:r>
    </w:p>
  </w:endnote>
  <w:endnote w:type="continuationSeparator" w:id="0">
    <w:p w:rsidR="00A23711" w:rsidRDefault="00A2371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23711" w:rsidRDefault="00A23711">
      <w:pPr>
        <w:spacing w:after="0" w:line="240" w:lineRule="auto"/>
      </w:pPr>
      <w:r>
        <w:separator/>
      </w:r>
    </w:p>
  </w:footnote>
  <w:footnote w:type="continuationSeparator" w:id="0">
    <w:p w:rsidR="00A23711" w:rsidRDefault="00A2371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650990"/>
      <w:docPartObj>
        <w:docPartGallery w:val="Page Numbers (Top of Page)"/>
        <w:docPartUnique/>
      </w:docPartObj>
    </w:sdtPr>
    <w:sdtEndPr>
      <w:rPr>
        <w:noProof/>
      </w:rPr>
    </w:sdtEndPr>
    <w:sdtContent>
      <w:p w:rsidR="004347F0" w:rsidRDefault="00A23711">
        <w:pPr>
          <w:pStyle w:val="Header"/>
          <w:jc w:val="right"/>
        </w:pPr>
        <w:r>
          <w:rPr>
            <w:rFonts w:ascii="Times New Roman" w:hAnsi="Times New Roman" w:cs="Times New Roman"/>
            <w:sz w:val="24"/>
            <w:szCs w:val="24"/>
          </w:rPr>
          <w:t xml:space="preserve">VOTING RIGHTS ACT OF 1965 AMENDMENTS                                                                      </w:t>
        </w:r>
        <w:r>
          <w:fldChar w:fldCharType="begin"/>
        </w:r>
        <w:r>
          <w:instrText xml:space="preserve"> PAGE   \* MERGEFORMAT </w:instrText>
        </w:r>
        <w:r>
          <w:fldChar w:fldCharType="separate"/>
        </w:r>
        <w:r w:rsidR="004226A8">
          <w:rPr>
            <w:noProof/>
          </w:rPr>
          <w:t>6</w:t>
        </w:r>
        <w:r>
          <w:rPr>
            <w:noProof/>
          </w:rPr>
          <w:fldChar w:fldCharType="end"/>
        </w:r>
      </w:p>
    </w:sdtContent>
  </w:sdt>
  <w:p w:rsidR="004347F0" w:rsidRDefault="004347F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347F0" w:rsidRPr="004347F0" w:rsidRDefault="00A23711">
    <w:pPr>
      <w:pStyle w:val="Header"/>
      <w:rPr>
        <w:rFonts w:ascii="Times New Roman" w:hAnsi="Times New Roman" w:cs="Times New Roman"/>
        <w:sz w:val="24"/>
        <w:szCs w:val="24"/>
      </w:rPr>
    </w:pPr>
    <w:r>
      <w:rPr>
        <w:rFonts w:ascii="Times New Roman" w:hAnsi="Times New Roman" w:cs="Times New Roman"/>
        <w:sz w:val="24"/>
        <w:szCs w:val="24"/>
      </w:rPr>
      <w:t xml:space="preserve">Running Head: VOTING RIGHTS </w:t>
    </w:r>
    <w:r>
      <w:rPr>
        <w:rFonts w:ascii="Times New Roman" w:hAnsi="Times New Roman" w:cs="Times New Roman"/>
        <w:sz w:val="24"/>
        <w:szCs w:val="24"/>
      </w:rPr>
      <w:t>ACT OF 1965AMENDMENTS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E0FBB"/>
    <w:rsid w:val="000A14C3"/>
    <w:rsid w:val="001A4F79"/>
    <w:rsid w:val="001B008D"/>
    <w:rsid w:val="00211237"/>
    <w:rsid w:val="00213060"/>
    <w:rsid w:val="00217F58"/>
    <w:rsid w:val="00256559"/>
    <w:rsid w:val="002601AE"/>
    <w:rsid w:val="00261184"/>
    <w:rsid w:val="002B7392"/>
    <w:rsid w:val="002B7D9C"/>
    <w:rsid w:val="002E0FBB"/>
    <w:rsid w:val="00392326"/>
    <w:rsid w:val="003B7309"/>
    <w:rsid w:val="004226A8"/>
    <w:rsid w:val="00433312"/>
    <w:rsid w:val="004347F0"/>
    <w:rsid w:val="004516DC"/>
    <w:rsid w:val="0047242D"/>
    <w:rsid w:val="00555172"/>
    <w:rsid w:val="00566893"/>
    <w:rsid w:val="00567CE0"/>
    <w:rsid w:val="005B31FF"/>
    <w:rsid w:val="005D5FF6"/>
    <w:rsid w:val="0062662A"/>
    <w:rsid w:val="006C00EE"/>
    <w:rsid w:val="00845AFF"/>
    <w:rsid w:val="008E03A6"/>
    <w:rsid w:val="009A5182"/>
    <w:rsid w:val="00A23711"/>
    <w:rsid w:val="00A61EDC"/>
    <w:rsid w:val="00A63DAC"/>
    <w:rsid w:val="00BD79E5"/>
    <w:rsid w:val="00BF6140"/>
    <w:rsid w:val="00C35C22"/>
    <w:rsid w:val="00C80F71"/>
    <w:rsid w:val="00CD0B18"/>
    <w:rsid w:val="00CF43BA"/>
    <w:rsid w:val="00D00F70"/>
    <w:rsid w:val="00D112B7"/>
    <w:rsid w:val="00D71F9A"/>
    <w:rsid w:val="00E75739"/>
    <w:rsid w:val="00EC13AF"/>
    <w:rsid w:val="00EF3AA4"/>
    <w:rsid w:val="00F452B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B73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3B7309"/>
  </w:style>
  <w:style w:type="paragraph" w:styleId="Footer">
    <w:name w:val="footer"/>
    <w:basedOn w:val="Normal"/>
    <w:link w:val="FooterChar"/>
    <w:uiPriority w:val="99"/>
    <w:unhideWhenUsed/>
    <w:rsid w:val="003B73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3B730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B73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3B7309"/>
  </w:style>
  <w:style w:type="paragraph" w:styleId="Footer">
    <w:name w:val="footer"/>
    <w:basedOn w:val="Normal"/>
    <w:link w:val="FooterChar"/>
    <w:uiPriority w:val="99"/>
    <w:unhideWhenUsed/>
    <w:rsid w:val="003B73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3B730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1131</Words>
  <Characters>6450</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VICTOR 254</dc:creator>
  <cp:lastModifiedBy>Windows User</cp:lastModifiedBy>
  <cp:revision>2</cp:revision>
  <dcterms:created xsi:type="dcterms:W3CDTF">2020-04-11T22:23:00Z</dcterms:created>
  <dcterms:modified xsi:type="dcterms:W3CDTF">2020-04-11T22:23:00Z</dcterms:modified>
</cp:coreProperties>
</file>